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_GB2312" w:hAnsi="仿宋_GB2312" w:eastAsia="仿宋_GB2312" w:cs="仿宋_GB2312"/>
          <w:b/>
          <w:color w:val="000000"/>
          <w:sz w:val="48"/>
          <w:szCs w:val="48"/>
          <w:lang w:val="en-US" w:eastAsia="zh-CN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48"/>
          <w:szCs w:val="48"/>
          <w:lang w:val="en-US" w:eastAsia="zh-CN"/>
        </w:rPr>
        <w:t>网站备案授权书</w:t>
      </w:r>
    </w:p>
    <w:p>
      <w:pPr>
        <w:pStyle w:val="4"/>
        <w:rPr>
          <w:rFonts w:ascii="仿宋_GB2312" w:hAnsi="仿宋_GB2312" w:eastAsia="仿宋_GB2312" w:cs="仿宋_GB2312"/>
          <w:b/>
          <w:bCs/>
          <w:color w:val="000000"/>
          <w:sz w:val="28"/>
          <w:szCs w:val="28"/>
        </w:rPr>
      </w:pPr>
    </w:p>
    <w:p>
      <w:pPr>
        <w:pStyle w:val="4"/>
        <w:ind w:firstLine="66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由法定代表人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同志授权我单位（单位名称：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证件号：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none"/>
          <w:lang w:val="en-US" w:eastAsia="zh-CN"/>
        </w:rPr>
        <w:t>负责人手机号码：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）为本单位网站备案主体负责人，全权负责网站管理及网站备案信息相关事宜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该负责人在办理网站备案的所有行为均视为单位的操作行为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由本单位负完全责任。（本授权书一式两份）</w:t>
      </w:r>
    </w:p>
    <w:p>
      <w:pPr>
        <w:pStyle w:val="4"/>
        <w:ind w:firstLine="66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pStyle w:val="4"/>
        <w:ind w:firstLine="56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特此授权</w:t>
      </w:r>
    </w:p>
    <w:p>
      <w:pPr>
        <w:pStyle w:val="4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法定代表人签字：</w:t>
      </w:r>
    </w:p>
    <w:p>
      <w:pPr>
        <w:pStyle w:val="4"/>
        <w:spacing w:line="600" w:lineRule="auto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授权单位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</w:p>
    <w:p>
      <w:pPr>
        <w:spacing w:line="600" w:lineRule="auto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F304D"/>
    <w:rsid w:val="750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niaoyun</dc:creator>
  <cp:lastModifiedBy>niaoyun</cp:lastModifiedBy>
  <dcterms:modified xsi:type="dcterms:W3CDTF">2020-03-26T01:30:42Z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